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F3B" w14:textId="77777777" w:rsidR="00CA34E2" w:rsidRDefault="00CA34E2" w:rsidP="00CA34E2">
      <w:pPr>
        <w:pageBreakBefore/>
        <w:tabs>
          <w:tab w:val="num" w:pos="0"/>
        </w:tabs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14:paraId="64FCE7FC" w14:textId="77777777" w:rsidR="00183147" w:rsidRDefault="00CA34E2" w:rsidP="00CA34E2">
      <w:pPr>
        <w:tabs>
          <w:tab w:val="num" w:pos="0"/>
        </w:tabs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</w:t>
      </w:r>
      <w:r w:rsidR="00183147">
        <w:rPr>
          <w:sz w:val="20"/>
          <w:szCs w:val="20"/>
        </w:rPr>
        <w:t xml:space="preserve">по административно-хозяйственной </w:t>
      </w:r>
    </w:p>
    <w:p w14:paraId="555C884F" w14:textId="77777777" w:rsidR="00CA34E2" w:rsidRDefault="00183147" w:rsidP="00CA34E2">
      <w:pPr>
        <w:tabs>
          <w:tab w:val="num" w:pos="0"/>
        </w:tabs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t>части МАУК «Усть-Илимский театр драмы и комедии»</w:t>
      </w:r>
    </w:p>
    <w:p w14:paraId="59E62FC4" w14:textId="77777777" w:rsidR="00CA34E2" w:rsidRPr="009F1C7D" w:rsidRDefault="00CA34E2" w:rsidP="00CA34E2">
      <w:pPr>
        <w:tabs>
          <w:tab w:val="num" w:pos="0"/>
        </w:tabs>
        <w:ind w:firstLine="539"/>
        <w:jc w:val="right"/>
        <w:rPr>
          <w:sz w:val="20"/>
          <w:szCs w:val="20"/>
        </w:rPr>
      </w:pPr>
      <w:r w:rsidRPr="00652D61">
        <w:rPr>
          <w:sz w:val="20"/>
          <w:szCs w:val="20"/>
        </w:rPr>
        <w:t xml:space="preserve">от </w:t>
      </w:r>
      <w:r w:rsidR="00183147">
        <w:rPr>
          <w:sz w:val="20"/>
          <w:szCs w:val="20"/>
        </w:rPr>
        <w:t>19 января 2021</w:t>
      </w:r>
      <w:r w:rsidRPr="00652D61">
        <w:rPr>
          <w:sz w:val="20"/>
          <w:szCs w:val="20"/>
        </w:rPr>
        <w:t>г. №</w:t>
      </w:r>
      <w:r>
        <w:rPr>
          <w:sz w:val="20"/>
          <w:szCs w:val="20"/>
        </w:rPr>
        <w:t xml:space="preserve"> </w:t>
      </w:r>
      <w:r w:rsidR="00A97EFC">
        <w:rPr>
          <w:sz w:val="20"/>
          <w:szCs w:val="20"/>
        </w:rPr>
        <w:t>05</w:t>
      </w:r>
      <w:r w:rsidR="00183147">
        <w:rPr>
          <w:sz w:val="20"/>
          <w:szCs w:val="20"/>
        </w:rPr>
        <w:t xml:space="preserve"> х/ч</w:t>
      </w:r>
    </w:p>
    <w:p w14:paraId="6EC34FB6" w14:textId="77777777" w:rsidR="00CA34E2" w:rsidRDefault="00CA34E2" w:rsidP="00CA34E2">
      <w:pPr>
        <w:tabs>
          <w:tab w:val="num" w:pos="0"/>
        </w:tabs>
        <w:ind w:firstLine="539"/>
        <w:jc w:val="right"/>
        <w:rPr>
          <w:sz w:val="20"/>
          <w:szCs w:val="20"/>
        </w:rPr>
      </w:pPr>
    </w:p>
    <w:p w14:paraId="55D5ED54" w14:textId="77777777" w:rsidR="007A0142" w:rsidRPr="007A0142" w:rsidRDefault="007A0142" w:rsidP="007A0142">
      <w:pPr>
        <w:ind w:firstLine="0"/>
        <w:jc w:val="center"/>
        <w:rPr>
          <w:b/>
        </w:rPr>
      </w:pPr>
      <w:r w:rsidRPr="007A0142">
        <w:rPr>
          <w:b/>
        </w:rPr>
        <w:t>План мероприятий</w:t>
      </w:r>
    </w:p>
    <w:p w14:paraId="0AFEA53B" w14:textId="77777777" w:rsidR="007A0142" w:rsidRPr="007A0142" w:rsidRDefault="007A0142" w:rsidP="007A0142">
      <w:pPr>
        <w:ind w:firstLine="0"/>
        <w:jc w:val="center"/>
        <w:rPr>
          <w:b/>
        </w:rPr>
      </w:pPr>
      <w:r w:rsidRPr="007A0142">
        <w:rPr>
          <w:b/>
        </w:rPr>
        <w:t xml:space="preserve">по предупреждению коррупции в Муниципальном </w:t>
      </w:r>
      <w:r w:rsidR="00183147">
        <w:rPr>
          <w:b/>
        </w:rPr>
        <w:t>автономном учреждении культуры «Усть-Илимский театр драмы и комедии»</w:t>
      </w:r>
    </w:p>
    <w:p w14:paraId="6615899F" w14:textId="77777777" w:rsidR="007A0142" w:rsidRPr="007A0142" w:rsidRDefault="007A0142" w:rsidP="007A0142">
      <w:pPr>
        <w:ind w:firstLine="0"/>
        <w:jc w:val="center"/>
        <w:rPr>
          <w:b/>
        </w:rPr>
      </w:pPr>
      <w:r w:rsidRPr="007A0142">
        <w:rPr>
          <w:b/>
        </w:rPr>
        <w:t>на 202</w:t>
      </w:r>
      <w:r w:rsidR="00564282">
        <w:rPr>
          <w:b/>
        </w:rPr>
        <w:t>4</w:t>
      </w:r>
      <w:r w:rsidRPr="007A0142">
        <w:rPr>
          <w:b/>
        </w:rPr>
        <w:t>-202</w:t>
      </w:r>
      <w:r w:rsidR="00564282">
        <w:rPr>
          <w:b/>
        </w:rPr>
        <w:t>6</w:t>
      </w:r>
      <w:r w:rsidRPr="007A0142">
        <w:rPr>
          <w:b/>
        </w:rPr>
        <w:t xml:space="preserve"> годы</w:t>
      </w:r>
    </w:p>
    <w:p w14:paraId="634D73A6" w14:textId="77777777" w:rsidR="007A0142" w:rsidRDefault="007A0142" w:rsidP="00CA34E2">
      <w:pPr>
        <w:tabs>
          <w:tab w:val="num" w:pos="0"/>
        </w:tabs>
        <w:ind w:firstLine="539"/>
        <w:jc w:val="righ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9046"/>
        <w:gridCol w:w="2835"/>
        <w:gridCol w:w="3479"/>
      </w:tblGrid>
      <w:tr w:rsidR="00CA34E2" w14:paraId="207BCE44" w14:textId="77777777" w:rsidTr="00EB5C64">
        <w:tc>
          <w:tcPr>
            <w:tcW w:w="560" w:type="dxa"/>
            <w:vAlign w:val="center"/>
          </w:tcPr>
          <w:p w14:paraId="2D5A8DCF" w14:textId="77777777" w:rsidR="00CA34E2" w:rsidRPr="00CA34E2" w:rsidRDefault="00CA34E2" w:rsidP="00CA34E2">
            <w:pPr>
              <w:ind w:firstLine="0"/>
              <w:jc w:val="center"/>
              <w:rPr>
                <w:b/>
              </w:rPr>
            </w:pPr>
            <w:r w:rsidRPr="00CA34E2">
              <w:rPr>
                <w:b/>
              </w:rPr>
              <w:t>№ п/п</w:t>
            </w:r>
          </w:p>
        </w:tc>
        <w:tc>
          <w:tcPr>
            <w:tcW w:w="9046" w:type="dxa"/>
            <w:vAlign w:val="center"/>
          </w:tcPr>
          <w:p w14:paraId="05FF0443" w14:textId="184843D2" w:rsidR="00CA34E2" w:rsidRPr="00CA34E2" w:rsidRDefault="00DA1B21" w:rsidP="00CA34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</w:t>
            </w:r>
            <w:bookmarkStart w:id="0" w:name="_GoBack"/>
            <w:bookmarkEnd w:id="0"/>
            <w:r w:rsidR="00CA34E2" w:rsidRPr="00CA34E2">
              <w:rPr>
                <w:b/>
              </w:rPr>
              <w:t>ероприятие</w:t>
            </w:r>
          </w:p>
        </w:tc>
        <w:tc>
          <w:tcPr>
            <w:tcW w:w="2835" w:type="dxa"/>
            <w:vAlign w:val="center"/>
          </w:tcPr>
          <w:p w14:paraId="23532B73" w14:textId="77777777" w:rsidR="00CA34E2" w:rsidRPr="00CA34E2" w:rsidRDefault="00CA34E2" w:rsidP="00CA34E2">
            <w:pPr>
              <w:ind w:firstLine="0"/>
              <w:jc w:val="center"/>
              <w:rPr>
                <w:b/>
              </w:rPr>
            </w:pPr>
            <w:r w:rsidRPr="00CA34E2">
              <w:rPr>
                <w:b/>
              </w:rPr>
              <w:t>Срок выполнения мероприятия</w:t>
            </w:r>
          </w:p>
        </w:tc>
        <w:tc>
          <w:tcPr>
            <w:tcW w:w="3479" w:type="dxa"/>
            <w:vAlign w:val="center"/>
          </w:tcPr>
          <w:p w14:paraId="48B69B97" w14:textId="77777777" w:rsidR="00CA34E2" w:rsidRPr="00CA34E2" w:rsidRDefault="00CA34E2" w:rsidP="00CA34E2">
            <w:pPr>
              <w:ind w:firstLine="0"/>
              <w:jc w:val="center"/>
              <w:rPr>
                <w:b/>
              </w:rPr>
            </w:pPr>
            <w:r w:rsidRPr="00CA34E2">
              <w:rPr>
                <w:b/>
              </w:rPr>
              <w:t>Ответственные исполнители</w:t>
            </w:r>
          </w:p>
        </w:tc>
      </w:tr>
      <w:tr w:rsidR="00CA34E2" w14:paraId="703D7C92" w14:textId="77777777" w:rsidTr="00EB5C64">
        <w:tc>
          <w:tcPr>
            <w:tcW w:w="560" w:type="dxa"/>
            <w:vAlign w:val="center"/>
          </w:tcPr>
          <w:p w14:paraId="48A4DB72" w14:textId="77777777" w:rsidR="00CA34E2" w:rsidRDefault="00CA34E2" w:rsidP="00CA34E2">
            <w:pPr>
              <w:ind w:firstLine="0"/>
              <w:jc w:val="center"/>
            </w:pPr>
            <w:r>
              <w:t>1.</w:t>
            </w:r>
          </w:p>
        </w:tc>
        <w:tc>
          <w:tcPr>
            <w:tcW w:w="9046" w:type="dxa"/>
            <w:vAlign w:val="center"/>
          </w:tcPr>
          <w:p w14:paraId="77838EF6" w14:textId="77777777" w:rsidR="00CA34E2" w:rsidRDefault="00CA34E2" w:rsidP="00CA34E2">
            <w:pPr>
              <w:ind w:firstLine="433"/>
            </w:pPr>
            <w:r>
              <w:t>Разработка и утверждение следующих локальных актов</w:t>
            </w:r>
            <w:r w:rsidR="00040B5B">
              <w:t xml:space="preserve"> (далее – ЛНА)</w:t>
            </w:r>
            <w:r>
              <w:t xml:space="preserve">, регулирующих вопросы предупреждения коррупции в </w:t>
            </w:r>
            <w:r w:rsidR="00183147">
              <w:t>МАУК «Усть-Илимский театр драмы и комедии»</w:t>
            </w:r>
            <w:r>
              <w:t xml:space="preserve"> (далее – учреждение):</w:t>
            </w:r>
          </w:p>
          <w:p w14:paraId="0D105873" w14:textId="65AA0BD7" w:rsidR="008D3177" w:rsidRPr="006D413C" w:rsidRDefault="00B74A14" w:rsidP="00CA34E2">
            <w:pPr>
              <w:ind w:firstLine="433"/>
            </w:pPr>
            <w:r w:rsidRPr="007138ED">
              <w:t>Положение о декларации о конфликте интересов</w:t>
            </w:r>
            <w:r w:rsidR="006D413C">
              <w:t>;</w:t>
            </w:r>
          </w:p>
          <w:p w14:paraId="471DE89A" w14:textId="479529AC" w:rsidR="009D324A" w:rsidRPr="006D413C" w:rsidRDefault="009D324A" w:rsidP="00CA34E2">
            <w:pPr>
              <w:ind w:firstLine="433"/>
            </w:pPr>
            <w:r w:rsidRPr="007138ED">
              <w:t>Положение об оценке коррупционных рисков</w:t>
            </w:r>
            <w:r w:rsidR="006D413C" w:rsidRPr="006D413C">
              <w:t>;</w:t>
            </w:r>
          </w:p>
          <w:p w14:paraId="617137F5" w14:textId="406C7AE9" w:rsidR="009D324A" w:rsidRPr="006D413C" w:rsidRDefault="009D324A" w:rsidP="00CA34E2">
            <w:pPr>
              <w:ind w:firstLine="433"/>
            </w:pPr>
            <w:r w:rsidRPr="007138ED">
              <w:t>Утверждение реестра (карты) коррупционных рисков</w:t>
            </w:r>
            <w:r w:rsidR="006D413C" w:rsidRPr="006D413C">
              <w:t>;</w:t>
            </w:r>
          </w:p>
          <w:p w14:paraId="4F7C8DF1" w14:textId="5D6E2209" w:rsidR="004F4272" w:rsidRPr="006D413C" w:rsidRDefault="004F4272" w:rsidP="00CA34E2">
            <w:pPr>
              <w:ind w:firstLine="433"/>
            </w:pPr>
            <w:r w:rsidRPr="007138ED">
              <w:t>Утверждение перечня должностей в учреждении замещение которых связано с коррупционными рисками</w:t>
            </w:r>
            <w:r w:rsidR="006D413C" w:rsidRPr="006D413C">
              <w:t>.</w:t>
            </w:r>
          </w:p>
        </w:tc>
        <w:tc>
          <w:tcPr>
            <w:tcW w:w="2835" w:type="dxa"/>
            <w:vAlign w:val="center"/>
          </w:tcPr>
          <w:p w14:paraId="785E2B84" w14:textId="77777777" w:rsidR="00CA34E2" w:rsidRPr="006D413C" w:rsidRDefault="007F74D9" w:rsidP="00116106">
            <w:pPr>
              <w:ind w:firstLine="0"/>
              <w:jc w:val="center"/>
            </w:pPr>
            <w:r w:rsidRPr="006D413C">
              <w:t>Д</w:t>
            </w:r>
            <w:r w:rsidR="00A87B72" w:rsidRPr="006D413C">
              <w:t xml:space="preserve">о </w:t>
            </w:r>
            <w:r w:rsidR="00116106" w:rsidRPr="006D413C">
              <w:t>1</w:t>
            </w:r>
            <w:r w:rsidR="00A87B72" w:rsidRPr="006D413C">
              <w:t xml:space="preserve"> </w:t>
            </w:r>
            <w:r w:rsidR="00116106" w:rsidRPr="006D413C">
              <w:t>декабря 2024 г.</w:t>
            </w:r>
          </w:p>
        </w:tc>
        <w:tc>
          <w:tcPr>
            <w:tcW w:w="3479" w:type="dxa"/>
            <w:vAlign w:val="center"/>
          </w:tcPr>
          <w:p w14:paraId="4FB86668" w14:textId="77777777" w:rsidR="00CA34E2" w:rsidRPr="00652D61" w:rsidRDefault="00183147" w:rsidP="00183147">
            <w:pPr>
              <w:ind w:firstLine="0"/>
              <w:jc w:val="center"/>
            </w:pPr>
            <w:r>
              <w:t>Петренко Е.О.</w:t>
            </w:r>
            <w:r w:rsidR="00C53181">
              <w:t xml:space="preserve">, </w:t>
            </w:r>
            <w:r>
              <w:t>помощник директора</w:t>
            </w:r>
          </w:p>
        </w:tc>
      </w:tr>
      <w:tr w:rsidR="00CA34E2" w14:paraId="3D76D4D0" w14:textId="77777777" w:rsidTr="00EB5C64">
        <w:tc>
          <w:tcPr>
            <w:tcW w:w="560" w:type="dxa"/>
            <w:vAlign w:val="center"/>
          </w:tcPr>
          <w:p w14:paraId="01E0D040" w14:textId="77777777" w:rsidR="00CA34E2" w:rsidRDefault="008D3177" w:rsidP="00CA34E2">
            <w:pPr>
              <w:ind w:firstLine="0"/>
              <w:jc w:val="center"/>
            </w:pPr>
            <w:r>
              <w:t>2.</w:t>
            </w:r>
          </w:p>
        </w:tc>
        <w:tc>
          <w:tcPr>
            <w:tcW w:w="9046" w:type="dxa"/>
            <w:vAlign w:val="center"/>
          </w:tcPr>
          <w:p w14:paraId="28A1C73F" w14:textId="77777777" w:rsidR="00CA34E2" w:rsidRDefault="00652D61" w:rsidP="00040B5B">
            <w:pPr>
              <w:ind w:firstLine="433"/>
            </w:pPr>
            <w:r>
              <w:t>Обеспечение распространения действия положений ЛНА на всех работников учреждения независимо от занимаемой должности, в том числе руководителя учреждения.</w:t>
            </w:r>
          </w:p>
        </w:tc>
        <w:tc>
          <w:tcPr>
            <w:tcW w:w="2835" w:type="dxa"/>
            <w:vAlign w:val="center"/>
          </w:tcPr>
          <w:p w14:paraId="616584DE" w14:textId="77777777" w:rsidR="00CA34E2" w:rsidRPr="006D413C" w:rsidRDefault="00825F47" w:rsidP="00A87B72">
            <w:pPr>
              <w:ind w:firstLine="0"/>
              <w:jc w:val="center"/>
            </w:pPr>
            <w:r w:rsidRPr="006D413C">
              <w:t xml:space="preserve">В течение 2024-2026 </w:t>
            </w:r>
            <w:proofErr w:type="spellStart"/>
            <w:r w:rsidRPr="006D413C">
              <w:t>г.г</w:t>
            </w:r>
            <w:proofErr w:type="spellEnd"/>
            <w:r w:rsidRPr="006D413C">
              <w:t>.</w:t>
            </w:r>
          </w:p>
        </w:tc>
        <w:tc>
          <w:tcPr>
            <w:tcW w:w="3479" w:type="dxa"/>
            <w:vAlign w:val="center"/>
          </w:tcPr>
          <w:p w14:paraId="0EA72659" w14:textId="77777777" w:rsidR="00CA34E2" w:rsidRPr="000C56BE" w:rsidRDefault="00183147" w:rsidP="00CA34E2">
            <w:pPr>
              <w:ind w:firstLine="0"/>
              <w:jc w:val="center"/>
            </w:pPr>
            <w:r>
              <w:t>Петренко Е.О., помощник директора</w:t>
            </w:r>
          </w:p>
        </w:tc>
      </w:tr>
      <w:tr w:rsidR="00CA34E2" w14:paraId="78954F75" w14:textId="77777777" w:rsidTr="00EB5C64">
        <w:tc>
          <w:tcPr>
            <w:tcW w:w="560" w:type="dxa"/>
            <w:vAlign w:val="center"/>
          </w:tcPr>
          <w:p w14:paraId="12CEF70C" w14:textId="77777777" w:rsidR="00CA34E2" w:rsidRDefault="008D3177" w:rsidP="00CA34E2">
            <w:pPr>
              <w:ind w:firstLine="0"/>
              <w:jc w:val="center"/>
            </w:pPr>
            <w:r>
              <w:t>3.</w:t>
            </w:r>
          </w:p>
        </w:tc>
        <w:tc>
          <w:tcPr>
            <w:tcW w:w="9046" w:type="dxa"/>
            <w:vAlign w:val="center"/>
          </w:tcPr>
          <w:p w14:paraId="28E845C7" w14:textId="77777777" w:rsidR="00CA34E2" w:rsidRDefault="00652D61" w:rsidP="00CA34E2">
            <w:pPr>
              <w:ind w:firstLine="433"/>
            </w:pPr>
            <w:r>
              <w:t>Анализ трудовых договоров работников учреждения, в том числе руководителя учреждения, на предмет закрепления в них обязанностей работника, связанных с предупреждением коррупции в учреждении, при отсутствии – внесение соответствующих изменений.</w:t>
            </w:r>
          </w:p>
        </w:tc>
        <w:tc>
          <w:tcPr>
            <w:tcW w:w="2835" w:type="dxa"/>
            <w:vAlign w:val="center"/>
          </w:tcPr>
          <w:p w14:paraId="71C9A288" w14:textId="77777777" w:rsidR="00CA34E2" w:rsidRPr="006D413C" w:rsidRDefault="00825F47" w:rsidP="000C56BE">
            <w:pPr>
              <w:ind w:firstLine="0"/>
              <w:jc w:val="center"/>
            </w:pPr>
            <w:r w:rsidRPr="006D413C">
              <w:t xml:space="preserve">В течение 2024-2026 </w:t>
            </w:r>
            <w:proofErr w:type="spellStart"/>
            <w:r w:rsidRPr="006D413C">
              <w:t>г.г</w:t>
            </w:r>
            <w:proofErr w:type="spellEnd"/>
            <w:r w:rsidRPr="006D413C">
              <w:t>.</w:t>
            </w:r>
          </w:p>
        </w:tc>
        <w:tc>
          <w:tcPr>
            <w:tcW w:w="3479" w:type="dxa"/>
            <w:vAlign w:val="center"/>
          </w:tcPr>
          <w:p w14:paraId="5F6D20EF" w14:textId="77777777" w:rsidR="00CA34E2" w:rsidRDefault="00183147" w:rsidP="00CA34E2">
            <w:pPr>
              <w:ind w:firstLine="0"/>
              <w:jc w:val="center"/>
            </w:pPr>
            <w:r>
              <w:t>Петренко Е.О., помощник директора</w:t>
            </w:r>
          </w:p>
        </w:tc>
      </w:tr>
      <w:tr w:rsidR="00CA34E2" w14:paraId="2C1C46CF" w14:textId="77777777" w:rsidTr="00EB5C64">
        <w:tc>
          <w:tcPr>
            <w:tcW w:w="560" w:type="dxa"/>
            <w:vAlign w:val="center"/>
          </w:tcPr>
          <w:p w14:paraId="13162528" w14:textId="77777777" w:rsidR="00CA34E2" w:rsidRDefault="00040B5B" w:rsidP="00CA34E2">
            <w:pPr>
              <w:ind w:firstLine="0"/>
              <w:jc w:val="center"/>
            </w:pPr>
            <w:r>
              <w:t>4.</w:t>
            </w:r>
          </w:p>
        </w:tc>
        <w:tc>
          <w:tcPr>
            <w:tcW w:w="9046" w:type="dxa"/>
            <w:vAlign w:val="center"/>
          </w:tcPr>
          <w:p w14:paraId="539C2780" w14:textId="77777777" w:rsidR="00CA34E2" w:rsidRPr="00CF1AAA" w:rsidRDefault="00652D61" w:rsidP="00CA34E2">
            <w:pPr>
              <w:ind w:firstLine="433"/>
            </w:pPr>
            <w:r>
              <w:t xml:space="preserve">Повышение эффективности деятельности учреждения по контролю за исполнением работниками учреждения трудовых обязанностей, </w:t>
            </w:r>
            <w:r w:rsidRPr="00241E8C">
              <w:t>при выполнении которых может возникнуть конфликт интересов</w:t>
            </w:r>
          </w:p>
        </w:tc>
        <w:tc>
          <w:tcPr>
            <w:tcW w:w="2835" w:type="dxa"/>
            <w:vAlign w:val="center"/>
          </w:tcPr>
          <w:p w14:paraId="28A44DA4" w14:textId="77777777" w:rsidR="00CA34E2" w:rsidRPr="006D413C" w:rsidRDefault="007F74D9" w:rsidP="00040B5B">
            <w:pPr>
              <w:ind w:firstLine="0"/>
              <w:jc w:val="center"/>
            </w:pPr>
            <w:r w:rsidRPr="006D413C">
              <w:t>В</w:t>
            </w:r>
            <w:r w:rsidR="00D871A9" w:rsidRPr="006D413C">
              <w:t xml:space="preserve"> течение 2024-2026</w:t>
            </w:r>
            <w:r w:rsidR="00652D61" w:rsidRPr="006D413C">
              <w:t xml:space="preserve"> </w:t>
            </w:r>
            <w:proofErr w:type="spellStart"/>
            <w:r w:rsidR="00652D61" w:rsidRPr="006D413C">
              <w:t>г.г</w:t>
            </w:r>
            <w:proofErr w:type="spellEnd"/>
            <w:r w:rsidR="00652D61" w:rsidRPr="006D413C">
              <w:t>.</w:t>
            </w:r>
          </w:p>
        </w:tc>
        <w:tc>
          <w:tcPr>
            <w:tcW w:w="3479" w:type="dxa"/>
            <w:vAlign w:val="center"/>
          </w:tcPr>
          <w:p w14:paraId="424354E2" w14:textId="77777777" w:rsidR="00CA34E2" w:rsidRDefault="00183147" w:rsidP="00CA34E2">
            <w:pPr>
              <w:ind w:firstLine="0"/>
              <w:jc w:val="center"/>
            </w:pPr>
            <w:r>
              <w:t>Пиндюрин Е.А</w:t>
            </w:r>
            <w:r w:rsidR="00652D61">
              <w:t>., директор</w:t>
            </w:r>
          </w:p>
        </w:tc>
      </w:tr>
      <w:tr w:rsidR="00CD18DB" w14:paraId="603E548D" w14:textId="77777777" w:rsidTr="00EB5C64">
        <w:tc>
          <w:tcPr>
            <w:tcW w:w="560" w:type="dxa"/>
            <w:vAlign w:val="center"/>
          </w:tcPr>
          <w:p w14:paraId="53D52B78" w14:textId="77777777" w:rsidR="00CD18DB" w:rsidRDefault="00CD18DB" w:rsidP="00CA34E2">
            <w:pPr>
              <w:ind w:firstLine="0"/>
              <w:jc w:val="center"/>
            </w:pPr>
            <w:r>
              <w:t>5</w:t>
            </w:r>
          </w:p>
        </w:tc>
        <w:tc>
          <w:tcPr>
            <w:tcW w:w="9046" w:type="dxa"/>
            <w:vAlign w:val="center"/>
          </w:tcPr>
          <w:p w14:paraId="33F1843E" w14:textId="77777777" w:rsidR="00CD18DB" w:rsidRDefault="00CA16AB" w:rsidP="00CA16AB">
            <w:pPr>
              <w:ind w:firstLine="433"/>
            </w:pPr>
            <w:r w:rsidRPr="006D413C">
              <w:t>Мониторинг раздела</w:t>
            </w:r>
            <w:r w:rsidR="00CD18DB" w:rsidRPr="006D413C">
              <w:t xml:space="preserve"> «Противодействие коррупции»</w:t>
            </w:r>
            <w:r w:rsidRPr="006D413C">
              <w:t xml:space="preserve"> на официальном сайте учреждения в информационно-телекоммуникационной сети «Интернет»</w:t>
            </w:r>
            <w:r w:rsidR="00CD18DB" w:rsidRPr="006D413C">
              <w:t>,</w:t>
            </w:r>
            <w:r w:rsidRPr="006D413C">
              <w:t xml:space="preserve"> его актуализация</w:t>
            </w:r>
            <w:r w:rsidR="00CD18DB" w:rsidRPr="006D413C">
              <w:t xml:space="preserve"> </w:t>
            </w:r>
          </w:p>
        </w:tc>
        <w:tc>
          <w:tcPr>
            <w:tcW w:w="2835" w:type="dxa"/>
            <w:vAlign w:val="center"/>
          </w:tcPr>
          <w:p w14:paraId="536B1CB5" w14:textId="77777777" w:rsidR="00CD18DB" w:rsidRPr="006D413C" w:rsidRDefault="007F74D9" w:rsidP="004C3E74">
            <w:pPr>
              <w:ind w:firstLine="0"/>
              <w:jc w:val="center"/>
            </w:pPr>
            <w:r w:rsidRPr="006D413C">
              <w:t>Н</w:t>
            </w:r>
            <w:r w:rsidR="004C3E74" w:rsidRPr="006D413C">
              <w:t>е реже 1 раза в полугодие</w:t>
            </w:r>
          </w:p>
        </w:tc>
        <w:tc>
          <w:tcPr>
            <w:tcW w:w="3479" w:type="dxa"/>
            <w:vAlign w:val="center"/>
          </w:tcPr>
          <w:p w14:paraId="4F3931F5" w14:textId="77777777" w:rsidR="00CD18DB" w:rsidRDefault="004C3E74" w:rsidP="00CA34E2">
            <w:pPr>
              <w:ind w:firstLine="0"/>
              <w:jc w:val="center"/>
            </w:pPr>
            <w:r>
              <w:t>Ткачева А</w:t>
            </w:r>
            <w:r w:rsidR="00CD18DB">
              <w:t>.</w:t>
            </w:r>
            <w:r>
              <w:t>А.</w:t>
            </w:r>
            <w:r w:rsidR="00CD18DB">
              <w:t>, администратор</w:t>
            </w:r>
          </w:p>
        </w:tc>
      </w:tr>
      <w:tr w:rsidR="00CA34E2" w14:paraId="534B0D93" w14:textId="77777777" w:rsidTr="00EB5C64">
        <w:tc>
          <w:tcPr>
            <w:tcW w:w="560" w:type="dxa"/>
            <w:vAlign w:val="center"/>
          </w:tcPr>
          <w:p w14:paraId="523E892D" w14:textId="77777777" w:rsidR="00CA34E2" w:rsidRDefault="00CD18DB" w:rsidP="00CA34E2">
            <w:pPr>
              <w:ind w:firstLine="0"/>
              <w:jc w:val="center"/>
            </w:pPr>
            <w:r>
              <w:t>6</w:t>
            </w:r>
            <w:r w:rsidR="00040B5B">
              <w:t>.</w:t>
            </w:r>
          </w:p>
        </w:tc>
        <w:tc>
          <w:tcPr>
            <w:tcW w:w="9046" w:type="dxa"/>
            <w:vAlign w:val="center"/>
          </w:tcPr>
          <w:p w14:paraId="44216907" w14:textId="77777777" w:rsidR="00CA34E2" w:rsidRDefault="00652D61" w:rsidP="00CA34E2">
            <w:pPr>
              <w:ind w:firstLine="433"/>
            </w:pPr>
            <w: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коррупции.</w:t>
            </w:r>
          </w:p>
        </w:tc>
        <w:tc>
          <w:tcPr>
            <w:tcW w:w="2835" w:type="dxa"/>
            <w:vAlign w:val="center"/>
          </w:tcPr>
          <w:p w14:paraId="50C6F7AD" w14:textId="7C434459" w:rsidR="00CA34E2" w:rsidRPr="006D413C" w:rsidRDefault="00981CA3" w:rsidP="00CA34E2">
            <w:pPr>
              <w:ind w:firstLine="0"/>
              <w:jc w:val="center"/>
            </w:pPr>
            <w:r w:rsidRPr="006D413C">
              <w:t>Н</w:t>
            </w:r>
            <w:r w:rsidR="00652D61" w:rsidRPr="006D413C">
              <w:t>е реже 1 раза в год</w:t>
            </w:r>
          </w:p>
        </w:tc>
        <w:tc>
          <w:tcPr>
            <w:tcW w:w="3479" w:type="dxa"/>
            <w:vAlign w:val="center"/>
          </w:tcPr>
          <w:p w14:paraId="7C188248" w14:textId="77777777" w:rsidR="00CA34E2" w:rsidRDefault="00183147" w:rsidP="00CA34E2">
            <w:pPr>
              <w:ind w:firstLine="0"/>
              <w:jc w:val="center"/>
            </w:pPr>
            <w:r>
              <w:t>Пиндюрин Е.А., директор</w:t>
            </w:r>
          </w:p>
        </w:tc>
      </w:tr>
      <w:tr w:rsidR="00CA34E2" w14:paraId="3BA79E98" w14:textId="77777777" w:rsidTr="00EB5C64">
        <w:tc>
          <w:tcPr>
            <w:tcW w:w="560" w:type="dxa"/>
            <w:vAlign w:val="center"/>
          </w:tcPr>
          <w:p w14:paraId="01549F57" w14:textId="77777777" w:rsidR="00CA34E2" w:rsidRDefault="00CD18DB" w:rsidP="00CA34E2">
            <w:pPr>
              <w:ind w:firstLine="0"/>
              <w:jc w:val="center"/>
            </w:pPr>
            <w:r>
              <w:lastRenderedPageBreak/>
              <w:t>7</w:t>
            </w:r>
            <w:r w:rsidR="009B31F2">
              <w:t>.</w:t>
            </w:r>
          </w:p>
        </w:tc>
        <w:tc>
          <w:tcPr>
            <w:tcW w:w="9046" w:type="dxa"/>
            <w:vAlign w:val="center"/>
          </w:tcPr>
          <w:p w14:paraId="26718567" w14:textId="77777777" w:rsidR="00CA34E2" w:rsidRDefault="00652D61" w:rsidP="009B31F2">
            <w:pPr>
              <w:ind w:firstLine="433"/>
            </w:pPr>
            <w:r>
              <w:t xml:space="preserve">Проведение </w:t>
            </w:r>
            <w:r w:rsidRPr="006D413C">
              <w:t>оценки коррупционных рисков</w:t>
            </w:r>
            <w:r w:rsidRPr="0049153A">
              <w:rPr>
                <w:color w:val="FF0000"/>
              </w:rPr>
              <w:t xml:space="preserve"> </w:t>
            </w:r>
            <w:r>
              <w:t>в учреждении на основании Рекомендаций по порядку проведения оценки коррупционных рисков в организации, разработанных Минтрудом России.</w:t>
            </w:r>
          </w:p>
        </w:tc>
        <w:tc>
          <w:tcPr>
            <w:tcW w:w="2835" w:type="dxa"/>
            <w:vAlign w:val="center"/>
          </w:tcPr>
          <w:p w14:paraId="6C178E1E" w14:textId="77777777" w:rsidR="00CA34E2" w:rsidRPr="006D413C" w:rsidRDefault="007F74D9" w:rsidP="00CA34E2">
            <w:pPr>
              <w:ind w:firstLine="0"/>
              <w:jc w:val="center"/>
            </w:pPr>
            <w:r w:rsidRPr="006D413C">
              <w:t>Е</w:t>
            </w:r>
            <w:r w:rsidR="00652D61" w:rsidRPr="006D413C">
              <w:t>жегодно</w:t>
            </w:r>
          </w:p>
        </w:tc>
        <w:tc>
          <w:tcPr>
            <w:tcW w:w="3479" w:type="dxa"/>
            <w:vAlign w:val="center"/>
          </w:tcPr>
          <w:p w14:paraId="5EB40819" w14:textId="77777777" w:rsidR="00CA34E2" w:rsidRDefault="00183147" w:rsidP="00CA34E2">
            <w:pPr>
              <w:ind w:firstLine="0"/>
              <w:jc w:val="center"/>
            </w:pPr>
            <w:r>
              <w:t>Пиндюрин Е.А., директор</w:t>
            </w:r>
          </w:p>
        </w:tc>
      </w:tr>
      <w:tr w:rsidR="00CA34E2" w14:paraId="24B31E71" w14:textId="77777777" w:rsidTr="00EB5C64">
        <w:tc>
          <w:tcPr>
            <w:tcW w:w="560" w:type="dxa"/>
            <w:vAlign w:val="center"/>
          </w:tcPr>
          <w:p w14:paraId="287BFC32" w14:textId="77777777" w:rsidR="00CA34E2" w:rsidRDefault="00CD18DB" w:rsidP="00CA34E2">
            <w:pPr>
              <w:ind w:firstLine="0"/>
              <w:jc w:val="center"/>
            </w:pPr>
            <w:r>
              <w:t>8</w:t>
            </w:r>
            <w:r w:rsidR="009B31F2">
              <w:t>.</w:t>
            </w:r>
          </w:p>
        </w:tc>
        <w:tc>
          <w:tcPr>
            <w:tcW w:w="9046" w:type="dxa"/>
            <w:vAlign w:val="center"/>
          </w:tcPr>
          <w:p w14:paraId="3786CEE0" w14:textId="77777777" w:rsidR="00CA34E2" w:rsidRDefault="00652D61" w:rsidP="00CA34E2">
            <w:pPr>
              <w:ind w:firstLine="433"/>
            </w:pPr>
            <w:r>
              <w:t>Антикоррупционный аудит отдельных операций и сделок, совершаемых от имени учреждения</w:t>
            </w:r>
          </w:p>
        </w:tc>
        <w:tc>
          <w:tcPr>
            <w:tcW w:w="2835" w:type="dxa"/>
            <w:vAlign w:val="center"/>
          </w:tcPr>
          <w:p w14:paraId="49BB3081" w14:textId="77777777" w:rsidR="00CA34E2" w:rsidRPr="006D413C" w:rsidRDefault="007F74D9" w:rsidP="00CA34E2">
            <w:pPr>
              <w:ind w:firstLine="0"/>
              <w:jc w:val="center"/>
            </w:pPr>
            <w:r w:rsidRPr="006D413C">
              <w:t>П</w:t>
            </w:r>
            <w:r w:rsidR="00652D61" w:rsidRPr="006D413C">
              <w:t>о мере необходимости</w:t>
            </w:r>
          </w:p>
        </w:tc>
        <w:tc>
          <w:tcPr>
            <w:tcW w:w="3479" w:type="dxa"/>
            <w:vAlign w:val="center"/>
          </w:tcPr>
          <w:p w14:paraId="2D40A97E" w14:textId="77777777" w:rsidR="00CA34E2" w:rsidRDefault="00183147" w:rsidP="00CA34E2">
            <w:pPr>
              <w:ind w:firstLine="0"/>
              <w:jc w:val="center"/>
            </w:pPr>
            <w:r>
              <w:t>Пиндюрин Е.А., директор</w:t>
            </w:r>
          </w:p>
        </w:tc>
      </w:tr>
      <w:tr w:rsidR="008D3177" w14:paraId="3744DE11" w14:textId="77777777" w:rsidTr="00EB5C64">
        <w:tc>
          <w:tcPr>
            <w:tcW w:w="560" w:type="dxa"/>
            <w:vAlign w:val="center"/>
          </w:tcPr>
          <w:p w14:paraId="06A39C76" w14:textId="77777777" w:rsidR="008D3177" w:rsidRDefault="00CD18DB" w:rsidP="00CA34E2">
            <w:pPr>
              <w:ind w:firstLine="0"/>
              <w:jc w:val="center"/>
            </w:pPr>
            <w:r>
              <w:t>9</w:t>
            </w:r>
            <w:r w:rsidR="009B31F2">
              <w:t>.</w:t>
            </w:r>
          </w:p>
        </w:tc>
        <w:tc>
          <w:tcPr>
            <w:tcW w:w="9046" w:type="dxa"/>
            <w:vAlign w:val="center"/>
          </w:tcPr>
          <w:p w14:paraId="4DB61250" w14:textId="77777777" w:rsidR="008D3177" w:rsidRPr="00652D61" w:rsidRDefault="00652D61" w:rsidP="00CA34E2">
            <w:pPr>
              <w:ind w:firstLine="433"/>
            </w:pPr>
            <w:r>
              <w:t>Сотрудничество учреждения с правоохранительными и иными государственными органами по вопросам предупреждения коррупции в рамках направлений и форм, предусмотренной памяткой Минтруда России «Меры по предупреждению коррупции в организациях»</w:t>
            </w:r>
            <w:r w:rsidRPr="00652D61">
              <w:t>.</w:t>
            </w:r>
          </w:p>
        </w:tc>
        <w:tc>
          <w:tcPr>
            <w:tcW w:w="2835" w:type="dxa"/>
            <w:vAlign w:val="center"/>
          </w:tcPr>
          <w:p w14:paraId="5CE970C9" w14:textId="77777777" w:rsidR="008D3177" w:rsidRPr="006D413C" w:rsidRDefault="007F74D9" w:rsidP="00CA34E2">
            <w:pPr>
              <w:ind w:firstLine="0"/>
              <w:jc w:val="center"/>
            </w:pPr>
            <w:r w:rsidRPr="006D413C">
              <w:t>В</w:t>
            </w:r>
            <w:r w:rsidR="00FA55DD" w:rsidRPr="006D413C">
              <w:t xml:space="preserve"> течение 2024-2026</w:t>
            </w:r>
            <w:r w:rsidR="00652D61" w:rsidRPr="006D413C">
              <w:t xml:space="preserve"> </w:t>
            </w:r>
            <w:proofErr w:type="spellStart"/>
            <w:r w:rsidR="00652D61" w:rsidRPr="006D413C">
              <w:t>г.г</w:t>
            </w:r>
            <w:proofErr w:type="spellEnd"/>
            <w:r w:rsidR="00652D61" w:rsidRPr="006D413C">
              <w:t>.</w:t>
            </w:r>
          </w:p>
        </w:tc>
        <w:tc>
          <w:tcPr>
            <w:tcW w:w="3479" w:type="dxa"/>
            <w:vAlign w:val="center"/>
          </w:tcPr>
          <w:p w14:paraId="0298B42D" w14:textId="77777777" w:rsidR="008D3177" w:rsidRDefault="00183147" w:rsidP="00CA34E2">
            <w:pPr>
              <w:ind w:firstLine="0"/>
              <w:jc w:val="center"/>
            </w:pPr>
            <w:r>
              <w:t>Пиндюрин Е.А., директор</w:t>
            </w:r>
          </w:p>
        </w:tc>
      </w:tr>
      <w:tr w:rsidR="008D3177" w14:paraId="0DFBCB4E" w14:textId="77777777" w:rsidTr="00EB5C64">
        <w:tc>
          <w:tcPr>
            <w:tcW w:w="560" w:type="dxa"/>
            <w:vAlign w:val="center"/>
          </w:tcPr>
          <w:p w14:paraId="68080319" w14:textId="77777777" w:rsidR="008D3177" w:rsidRDefault="00CD18DB" w:rsidP="00CA34E2">
            <w:pPr>
              <w:ind w:firstLine="0"/>
              <w:jc w:val="center"/>
            </w:pPr>
            <w:r>
              <w:t>10</w:t>
            </w:r>
            <w:r w:rsidR="009B31F2">
              <w:t>.</w:t>
            </w:r>
          </w:p>
        </w:tc>
        <w:tc>
          <w:tcPr>
            <w:tcW w:w="9046" w:type="dxa"/>
            <w:vAlign w:val="center"/>
          </w:tcPr>
          <w:p w14:paraId="166BCD85" w14:textId="77777777" w:rsidR="008D3177" w:rsidRDefault="00652D61" w:rsidP="00CA34E2">
            <w:pPr>
              <w:ind w:firstLine="433"/>
            </w:pPr>
            <w:r>
              <w:t>Рассмотрение возможности включения в договоры, заключаемые учреждением с контрагентами, антикоррупционной оговорки.</w:t>
            </w:r>
          </w:p>
        </w:tc>
        <w:tc>
          <w:tcPr>
            <w:tcW w:w="2835" w:type="dxa"/>
            <w:vAlign w:val="center"/>
          </w:tcPr>
          <w:p w14:paraId="40B82F53" w14:textId="77777777" w:rsidR="008D3177" w:rsidRPr="006D413C" w:rsidRDefault="00652D61" w:rsidP="00CA34E2">
            <w:pPr>
              <w:ind w:firstLine="0"/>
              <w:jc w:val="center"/>
            </w:pPr>
            <w:r w:rsidRPr="006D413C">
              <w:t>При согласовании проектов договоров с контрагентами</w:t>
            </w:r>
          </w:p>
        </w:tc>
        <w:tc>
          <w:tcPr>
            <w:tcW w:w="3479" w:type="dxa"/>
            <w:vAlign w:val="center"/>
          </w:tcPr>
          <w:p w14:paraId="74FC4BFB" w14:textId="77777777" w:rsidR="008D3177" w:rsidRDefault="00183147" w:rsidP="00CA34E2">
            <w:pPr>
              <w:ind w:firstLine="0"/>
              <w:jc w:val="center"/>
            </w:pPr>
            <w:r>
              <w:t>Петренко Е.О., помощник директора</w:t>
            </w:r>
          </w:p>
        </w:tc>
      </w:tr>
      <w:tr w:rsidR="008D3177" w14:paraId="3F36F15C" w14:textId="77777777" w:rsidTr="00EB5C64">
        <w:tc>
          <w:tcPr>
            <w:tcW w:w="560" w:type="dxa"/>
            <w:vAlign w:val="center"/>
          </w:tcPr>
          <w:p w14:paraId="0FB33134" w14:textId="77777777" w:rsidR="008D3177" w:rsidRDefault="00CD18DB" w:rsidP="00CA34E2">
            <w:pPr>
              <w:ind w:firstLine="0"/>
              <w:jc w:val="center"/>
            </w:pPr>
            <w:r>
              <w:t>11</w:t>
            </w:r>
            <w:r w:rsidR="000A7B69">
              <w:t>.</w:t>
            </w:r>
          </w:p>
        </w:tc>
        <w:tc>
          <w:tcPr>
            <w:tcW w:w="9046" w:type="dxa"/>
            <w:vAlign w:val="center"/>
          </w:tcPr>
          <w:p w14:paraId="68733E67" w14:textId="77777777" w:rsidR="008D3177" w:rsidRDefault="00652D61" w:rsidP="00CA34E2">
            <w:pPr>
              <w:ind w:firstLine="433"/>
            </w:pPr>
            <w:r>
              <w:t>Мониторинг действующих локальных нормативных актов, регулирующих вопросы предупреждения коррупции в учреждении, на предмет актуальности и их корректировка при необходимости.</w:t>
            </w:r>
          </w:p>
        </w:tc>
        <w:tc>
          <w:tcPr>
            <w:tcW w:w="2835" w:type="dxa"/>
            <w:vAlign w:val="center"/>
          </w:tcPr>
          <w:p w14:paraId="282DDD32" w14:textId="77777777" w:rsidR="008D3177" w:rsidRPr="006D413C" w:rsidRDefault="007F74D9" w:rsidP="00FA55DD">
            <w:pPr>
              <w:ind w:firstLine="0"/>
              <w:jc w:val="center"/>
            </w:pPr>
            <w:r w:rsidRPr="006D413C">
              <w:t>В</w:t>
            </w:r>
            <w:r w:rsidR="00652D61" w:rsidRPr="006D413C">
              <w:t xml:space="preserve"> течение 202</w:t>
            </w:r>
            <w:r w:rsidR="00FA55DD" w:rsidRPr="006D413C">
              <w:t>4-2026</w:t>
            </w:r>
            <w:r w:rsidR="00652D61" w:rsidRPr="006D413C">
              <w:t xml:space="preserve"> </w:t>
            </w:r>
            <w:proofErr w:type="spellStart"/>
            <w:r w:rsidR="00652D61" w:rsidRPr="006D413C">
              <w:t>г.г</w:t>
            </w:r>
            <w:proofErr w:type="spellEnd"/>
            <w:r w:rsidR="00652D61" w:rsidRPr="006D413C">
              <w:t>.</w:t>
            </w:r>
          </w:p>
        </w:tc>
        <w:tc>
          <w:tcPr>
            <w:tcW w:w="3479" w:type="dxa"/>
            <w:vAlign w:val="center"/>
          </w:tcPr>
          <w:p w14:paraId="028B9099" w14:textId="77777777" w:rsidR="008D3177" w:rsidRDefault="00183147" w:rsidP="00CA34E2">
            <w:pPr>
              <w:ind w:firstLine="0"/>
              <w:jc w:val="center"/>
            </w:pPr>
            <w:r>
              <w:t>Петренко Е.О., помощник директора</w:t>
            </w:r>
          </w:p>
        </w:tc>
      </w:tr>
      <w:tr w:rsidR="008D3177" w14:paraId="0C12C95B" w14:textId="77777777" w:rsidTr="00EB5C64">
        <w:tc>
          <w:tcPr>
            <w:tcW w:w="560" w:type="dxa"/>
            <w:vAlign w:val="center"/>
          </w:tcPr>
          <w:p w14:paraId="39D61D9B" w14:textId="77777777" w:rsidR="008D3177" w:rsidRDefault="00CD18DB" w:rsidP="00CA34E2">
            <w:pPr>
              <w:ind w:firstLine="0"/>
              <w:jc w:val="center"/>
            </w:pPr>
            <w:r>
              <w:t>12</w:t>
            </w:r>
            <w:r w:rsidR="000A7B69">
              <w:t>.</w:t>
            </w:r>
          </w:p>
        </w:tc>
        <w:tc>
          <w:tcPr>
            <w:tcW w:w="9046" w:type="dxa"/>
            <w:vAlign w:val="center"/>
          </w:tcPr>
          <w:p w14:paraId="663AA337" w14:textId="77777777" w:rsidR="008D3177" w:rsidRDefault="00652D61" w:rsidP="00CA34E2">
            <w:pPr>
              <w:ind w:firstLine="433"/>
            </w:pPr>
            <w:r>
              <w:t>Мониторинг эффективности реализации мер по предупреждению коррупции в учреждении</w:t>
            </w:r>
          </w:p>
        </w:tc>
        <w:tc>
          <w:tcPr>
            <w:tcW w:w="2835" w:type="dxa"/>
            <w:vAlign w:val="center"/>
          </w:tcPr>
          <w:p w14:paraId="72946200" w14:textId="77777777" w:rsidR="00652D61" w:rsidRPr="006D413C" w:rsidRDefault="007F74D9" w:rsidP="00652D61">
            <w:pPr>
              <w:ind w:firstLine="0"/>
              <w:jc w:val="center"/>
            </w:pPr>
            <w:r w:rsidRPr="006D413C">
              <w:t>Е</w:t>
            </w:r>
            <w:r w:rsidR="00652D61" w:rsidRPr="006D413C">
              <w:t>жегодно до</w:t>
            </w:r>
          </w:p>
          <w:p w14:paraId="41807EDB" w14:textId="77777777" w:rsidR="008D3177" w:rsidRPr="006D413C" w:rsidRDefault="00652D61" w:rsidP="00652D61">
            <w:pPr>
              <w:ind w:firstLine="0"/>
              <w:jc w:val="center"/>
            </w:pPr>
            <w:r w:rsidRPr="006D413C">
              <w:t>1 ноября</w:t>
            </w:r>
          </w:p>
        </w:tc>
        <w:tc>
          <w:tcPr>
            <w:tcW w:w="3479" w:type="dxa"/>
            <w:vAlign w:val="center"/>
          </w:tcPr>
          <w:p w14:paraId="798F5DEA" w14:textId="77777777" w:rsidR="008D3177" w:rsidRDefault="00183147" w:rsidP="000C56BE">
            <w:pPr>
              <w:ind w:firstLine="0"/>
              <w:jc w:val="center"/>
            </w:pPr>
            <w:r>
              <w:t>Пиндюрин Е.А</w:t>
            </w:r>
            <w:r w:rsidR="00652D61">
              <w:t>., директор</w:t>
            </w:r>
          </w:p>
        </w:tc>
      </w:tr>
      <w:tr w:rsidR="00652D61" w14:paraId="552481C9" w14:textId="77777777" w:rsidTr="00EB5C64">
        <w:tc>
          <w:tcPr>
            <w:tcW w:w="560" w:type="dxa"/>
            <w:vAlign w:val="center"/>
          </w:tcPr>
          <w:p w14:paraId="47C35889" w14:textId="77777777" w:rsidR="00652D61" w:rsidRDefault="00CD18DB" w:rsidP="00CA34E2">
            <w:pPr>
              <w:ind w:firstLine="0"/>
              <w:jc w:val="center"/>
            </w:pPr>
            <w:r>
              <w:t>13</w:t>
            </w:r>
            <w:r w:rsidR="00652D61">
              <w:t>.</w:t>
            </w:r>
          </w:p>
        </w:tc>
        <w:tc>
          <w:tcPr>
            <w:tcW w:w="9046" w:type="dxa"/>
            <w:vAlign w:val="center"/>
          </w:tcPr>
          <w:p w14:paraId="2C286D9E" w14:textId="77777777" w:rsidR="00652D61" w:rsidRDefault="00652D61" w:rsidP="00EF625E">
            <w:pPr>
              <w:ind w:firstLine="433"/>
            </w:pPr>
            <w:r>
              <w:t>Осуществление контроля за выполнением настоящего плана</w:t>
            </w:r>
          </w:p>
        </w:tc>
        <w:tc>
          <w:tcPr>
            <w:tcW w:w="2835" w:type="dxa"/>
            <w:vAlign w:val="center"/>
          </w:tcPr>
          <w:p w14:paraId="260204D1" w14:textId="77777777" w:rsidR="00652D61" w:rsidRPr="006D413C" w:rsidRDefault="007F74D9" w:rsidP="00FA55DD">
            <w:pPr>
              <w:ind w:firstLine="0"/>
              <w:jc w:val="center"/>
            </w:pPr>
            <w:r w:rsidRPr="006D413C">
              <w:t>В</w:t>
            </w:r>
            <w:r w:rsidR="00652D61" w:rsidRPr="006D413C">
              <w:t xml:space="preserve"> течение 202</w:t>
            </w:r>
            <w:r w:rsidR="00FA55DD" w:rsidRPr="006D413C">
              <w:t>4-2026</w:t>
            </w:r>
            <w:r w:rsidR="00652D61" w:rsidRPr="006D413C">
              <w:t xml:space="preserve"> </w:t>
            </w:r>
            <w:proofErr w:type="spellStart"/>
            <w:r w:rsidR="00652D61" w:rsidRPr="006D413C">
              <w:t>г.г</w:t>
            </w:r>
            <w:proofErr w:type="spellEnd"/>
            <w:r w:rsidR="00652D61" w:rsidRPr="006D413C">
              <w:t>.</w:t>
            </w:r>
          </w:p>
        </w:tc>
        <w:tc>
          <w:tcPr>
            <w:tcW w:w="3479" w:type="dxa"/>
            <w:vAlign w:val="center"/>
          </w:tcPr>
          <w:p w14:paraId="367F852B" w14:textId="77777777" w:rsidR="00652D61" w:rsidRDefault="00183147" w:rsidP="00EF625E">
            <w:pPr>
              <w:ind w:firstLine="0"/>
              <w:jc w:val="center"/>
            </w:pPr>
            <w:r>
              <w:t>Пиндюрин Е.А., директор</w:t>
            </w:r>
          </w:p>
        </w:tc>
      </w:tr>
      <w:tr w:rsidR="00652D61" w14:paraId="6745547B" w14:textId="77777777" w:rsidTr="00EB5C64">
        <w:tc>
          <w:tcPr>
            <w:tcW w:w="560" w:type="dxa"/>
            <w:vAlign w:val="center"/>
          </w:tcPr>
          <w:p w14:paraId="7493DA93" w14:textId="77777777" w:rsidR="00652D61" w:rsidRDefault="00CD18DB" w:rsidP="00CA34E2">
            <w:pPr>
              <w:ind w:firstLine="0"/>
              <w:jc w:val="center"/>
            </w:pPr>
            <w:r>
              <w:t>14</w:t>
            </w:r>
            <w:r w:rsidR="00652D61">
              <w:t>.</w:t>
            </w:r>
          </w:p>
        </w:tc>
        <w:tc>
          <w:tcPr>
            <w:tcW w:w="9046" w:type="dxa"/>
            <w:vAlign w:val="center"/>
          </w:tcPr>
          <w:p w14:paraId="67354272" w14:textId="77777777" w:rsidR="00652D61" w:rsidRDefault="00652D61" w:rsidP="00C25B86">
            <w:pPr>
              <w:ind w:firstLine="433"/>
            </w:pPr>
            <w:r>
              <w:t>Предоставление в Управление культуры Администрации города Усть-Илимска доклада о выполнении мероприятий настоящего плана.</w:t>
            </w:r>
          </w:p>
        </w:tc>
        <w:tc>
          <w:tcPr>
            <w:tcW w:w="2835" w:type="dxa"/>
            <w:vAlign w:val="center"/>
          </w:tcPr>
          <w:p w14:paraId="0142F1CD" w14:textId="77777777" w:rsidR="00652D61" w:rsidRPr="006D413C" w:rsidRDefault="007F74D9" w:rsidP="00C25B86">
            <w:pPr>
              <w:ind w:firstLine="0"/>
              <w:jc w:val="center"/>
            </w:pPr>
            <w:r w:rsidRPr="006D413C">
              <w:t>Е</w:t>
            </w:r>
            <w:r w:rsidR="00652D61" w:rsidRPr="006D413C">
              <w:t>жегодно до</w:t>
            </w:r>
          </w:p>
          <w:p w14:paraId="0042E58C" w14:textId="77777777" w:rsidR="00652D61" w:rsidRPr="006D413C" w:rsidRDefault="00652D61" w:rsidP="00C25B86">
            <w:pPr>
              <w:ind w:firstLine="0"/>
              <w:jc w:val="center"/>
            </w:pPr>
            <w:r w:rsidRPr="006D413C">
              <w:t>1 декабря</w:t>
            </w:r>
          </w:p>
        </w:tc>
        <w:tc>
          <w:tcPr>
            <w:tcW w:w="3479" w:type="dxa"/>
            <w:vAlign w:val="center"/>
          </w:tcPr>
          <w:p w14:paraId="216CD573" w14:textId="77777777" w:rsidR="00652D61" w:rsidRDefault="00183147" w:rsidP="00C25B86">
            <w:pPr>
              <w:ind w:firstLine="0"/>
              <w:jc w:val="center"/>
            </w:pPr>
            <w:r>
              <w:t>Пиндюрин Е.А., директор</w:t>
            </w:r>
          </w:p>
        </w:tc>
      </w:tr>
    </w:tbl>
    <w:p w14:paraId="69C6F3DC" w14:textId="77777777" w:rsidR="002E264A" w:rsidRDefault="002E264A"/>
    <w:p w14:paraId="10861E75" w14:textId="77777777" w:rsidR="00FC14A6" w:rsidRDefault="00FC14A6"/>
    <w:p w14:paraId="044B38B0" w14:textId="77777777" w:rsidR="00FC14A6" w:rsidRDefault="00FC14A6"/>
    <w:p w14:paraId="54CA64AB" w14:textId="77777777" w:rsidR="00FC14A6" w:rsidRDefault="00FC14A6"/>
    <w:p w14:paraId="7384DED1" w14:textId="77777777" w:rsidR="00FC14A6" w:rsidRDefault="00FC14A6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Пиндюрин Е.А.</w:t>
      </w:r>
    </w:p>
    <w:sectPr w:rsidR="00FC14A6" w:rsidSect="00CA34E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4E2"/>
    <w:rsid w:val="00040B5B"/>
    <w:rsid w:val="00062F70"/>
    <w:rsid w:val="00085933"/>
    <w:rsid w:val="00087C90"/>
    <w:rsid w:val="000A7B69"/>
    <w:rsid w:val="000C56BE"/>
    <w:rsid w:val="00116106"/>
    <w:rsid w:val="00183147"/>
    <w:rsid w:val="001F4820"/>
    <w:rsid w:val="00241E8C"/>
    <w:rsid w:val="002768F2"/>
    <w:rsid w:val="00282D7B"/>
    <w:rsid w:val="002C7E0A"/>
    <w:rsid w:val="002D47C0"/>
    <w:rsid w:val="002E264A"/>
    <w:rsid w:val="00324DBD"/>
    <w:rsid w:val="00396154"/>
    <w:rsid w:val="003D703A"/>
    <w:rsid w:val="003E1579"/>
    <w:rsid w:val="0049153A"/>
    <w:rsid w:val="004C3E74"/>
    <w:rsid w:val="004F4272"/>
    <w:rsid w:val="00564282"/>
    <w:rsid w:val="0064540F"/>
    <w:rsid w:val="00652D61"/>
    <w:rsid w:val="006D413C"/>
    <w:rsid w:val="007138ED"/>
    <w:rsid w:val="0075262B"/>
    <w:rsid w:val="007A0142"/>
    <w:rsid w:val="007F74D9"/>
    <w:rsid w:val="00825F47"/>
    <w:rsid w:val="008D3177"/>
    <w:rsid w:val="00971D27"/>
    <w:rsid w:val="00981CA3"/>
    <w:rsid w:val="0098725A"/>
    <w:rsid w:val="009B31F2"/>
    <w:rsid w:val="009D324A"/>
    <w:rsid w:val="009F1C7D"/>
    <w:rsid w:val="00A2747F"/>
    <w:rsid w:val="00A87B72"/>
    <w:rsid w:val="00A97EFC"/>
    <w:rsid w:val="00B74A14"/>
    <w:rsid w:val="00B922C1"/>
    <w:rsid w:val="00B964D1"/>
    <w:rsid w:val="00BC4096"/>
    <w:rsid w:val="00C53181"/>
    <w:rsid w:val="00C9314D"/>
    <w:rsid w:val="00CA16AB"/>
    <w:rsid w:val="00CA34E2"/>
    <w:rsid w:val="00CA51AA"/>
    <w:rsid w:val="00CD18DB"/>
    <w:rsid w:val="00CD3F50"/>
    <w:rsid w:val="00CF1AAA"/>
    <w:rsid w:val="00D2263B"/>
    <w:rsid w:val="00D810EC"/>
    <w:rsid w:val="00D871A9"/>
    <w:rsid w:val="00D94E57"/>
    <w:rsid w:val="00DA1B21"/>
    <w:rsid w:val="00EB5C64"/>
    <w:rsid w:val="00FA4EC7"/>
    <w:rsid w:val="00FA55DD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914C"/>
  <w15:docId w15:val="{DBA70D91-9D7C-4156-AD1E-5F9E52BA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E2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A274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747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747F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74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747F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74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</dc:creator>
  <cp:lastModifiedBy>User</cp:lastModifiedBy>
  <cp:revision>33</cp:revision>
  <cp:lastPrinted>2021-01-20T02:40:00Z</cp:lastPrinted>
  <dcterms:created xsi:type="dcterms:W3CDTF">2021-01-19T03:19:00Z</dcterms:created>
  <dcterms:modified xsi:type="dcterms:W3CDTF">2024-06-19T06:45:00Z</dcterms:modified>
</cp:coreProperties>
</file>